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png" ContentType="image/png"/>
  <Override PartName="/word/header1.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360" w:after="0"/>
        <w:rPr/>
      </w:pPr>
      <w:r>
        <w:rPr/>
        <w:t>Πληροφορίες: Χρ. Σαμαρά</w:t>
      </w:r>
    </w:p>
    <w:p>
      <w:pPr>
        <w:pStyle w:val="Normal"/>
        <w:spacing w:before="60" w:after="0"/>
        <w:rPr>
          <w:u w:val="single"/>
        </w:rPr>
      </w:pPr>
      <w:r>
        <w:rPr>
          <w:u w:val="single"/>
        </w:rPr>
        <w:t>ΕΞΑΙΡΕΤΙΚΑ ΕΠΕΙΓΟΝ</w:t>
      </w:r>
    </w:p>
    <w:p>
      <w:pPr>
        <w:pStyle w:val="Normal"/>
        <w:tabs>
          <w:tab w:val="left" w:pos="2694" w:leader="none"/>
        </w:tabs>
        <w:spacing w:before="480" w:after="0"/>
        <w:ind w:left="1418" w:hanging="0"/>
        <w:jc w:val="left"/>
        <w:rPr>
          <w:b/>
          <w:b/>
        </w:rPr>
      </w:pPr>
      <w:r>
        <w:br w:type="column"/>
      </w:r>
      <w:r>
        <w:rPr>
          <w:b/>
        </w:rPr>
        <w:t xml:space="preserve">Αθήνα: </w:t>
        <w:tab/>
      </w:r>
      <w:r>
        <w:rPr/>
        <w:t>09.06.2017</w:t>
      </w:r>
    </w:p>
    <w:p>
      <w:pPr>
        <w:pStyle w:val="Normal"/>
        <w:tabs>
          <w:tab w:val="left" w:pos="2694" w:leader="none"/>
        </w:tabs>
        <w:ind w:left="1418" w:hanging="0"/>
        <w:jc w:val="left"/>
        <w:rPr>
          <w:b/>
          <w:b/>
        </w:rPr>
      </w:pPr>
      <w:r>
        <w:rPr>
          <w:b/>
        </w:rPr>
        <w:t xml:space="preserve">Αρ. Πρωτ.: </w:t>
        <w:tab/>
      </w:r>
      <w:r>
        <w:rPr/>
        <w:t>841</w:t>
      </w:r>
    </w:p>
    <w:p>
      <w:pPr>
        <w:sectPr>
          <w:headerReference w:type="default" r:id="rId2"/>
          <w:footerReference w:type="default" r:id="rId3"/>
          <w:type w:val="nextPage"/>
          <w:pgSz w:w="11906" w:h="16838"/>
          <w:pgMar w:left="1797" w:right="1797" w:header="284" w:top="1440" w:footer="113" w:bottom="1440" w:gutter="0"/>
          <w:pgNumType w:fmt="decimal"/>
          <w:cols w:num="2" w:space="708" w:equalWidth="true" w:sep="false"/>
          <w:formProt w:val="false"/>
          <w:textDirection w:val="lrTb"/>
        </w:sectPr>
      </w:pPr>
    </w:p>
    <w:p>
      <w:pPr>
        <w:pStyle w:val="Normal"/>
        <w:spacing w:before="360" w:after="0"/>
        <w:ind w:left="709" w:hanging="709"/>
        <w:jc w:val="left"/>
        <w:rPr>
          <w:b/>
          <w:b/>
          <w:sz w:val="23"/>
          <w:szCs w:val="23"/>
        </w:rPr>
      </w:pPr>
      <w:r>
        <w:rPr>
          <w:b/>
          <w:sz w:val="23"/>
          <w:szCs w:val="23"/>
        </w:rPr>
        <w:t xml:space="preserve">ΠΡΟΣ: </w:t>
        <w:tab/>
        <w:t xml:space="preserve">κα. Θεανώ Φωτίου, Αναπληρώτρια Υπουργό Εργασίας και Κοινωνικής Αλληλεγγύης </w:t>
      </w:r>
    </w:p>
    <w:p>
      <w:pPr>
        <w:pStyle w:val="Normal"/>
        <w:spacing w:before="0" w:after="480"/>
        <w:rPr/>
      </w:pPr>
      <w:r>
        <w:rPr>
          <w:b/>
        </w:rPr>
        <w:t>ΚΟΙΝ</w:t>
      </w:r>
      <w:r>
        <w:rPr/>
        <w:t xml:space="preserve">: </w:t>
        <w:tab/>
      </w:r>
      <w:r>
        <w:rPr>
          <w:b/>
        </w:rPr>
        <w:t>«Πίνακας Αποδεκτών»</w:t>
      </w:r>
    </w:p>
    <w:p>
      <w:pPr>
        <w:pStyle w:val="Title"/>
        <w:pBdr/>
        <w:spacing w:before="360" w:after="240"/>
        <w:rPr>
          <w:b/>
          <w:b/>
          <w:color w:val="00000A"/>
          <w:sz w:val="23"/>
          <w:szCs w:val="23"/>
        </w:rPr>
      </w:pPr>
      <w:r>
        <w:rPr>
          <w:b/>
          <w:color w:val="00000A"/>
          <w:sz w:val="23"/>
          <w:szCs w:val="23"/>
        </w:rPr>
        <w:t>ΘΕΜΑ: «Να ληφθούν ειδικά μέτρα για την προστασία των φοιτητών με αναπηρία και χρόνιες παθήσεις από το μέτρο της διαγραφής τους λόγω καθυστέρησης ολοκλήρωσης των σπουδών τους»</w:t>
      </w:r>
    </w:p>
    <w:p>
      <w:pPr>
        <w:pStyle w:val="Normal"/>
        <w:pBdr>
          <w:bottom w:val="single" w:sz="4" w:space="1" w:color="808080"/>
        </w:pBdr>
        <w:spacing w:before="0" w:after="480"/>
        <w:rPr/>
      </w:pPr>
      <w:r>
        <w:rPr/>
      </w:r>
    </w:p>
    <w:p>
      <w:pPr>
        <w:pStyle w:val="Normal"/>
        <w:rPr>
          <w:b/>
          <w:b/>
          <w:i/>
          <w:i/>
        </w:rPr>
      </w:pPr>
      <w:r>
        <w:rPr>
          <w:b/>
          <w:i/>
        </w:rPr>
        <w:t>Κυρία Υπουργέ,</w:t>
      </w:r>
    </w:p>
    <w:p>
      <w:pPr>
        <w:pStyle w:val="Normal"/>
        <w:rPr/>
      </w:pPr>
      <w:r>
        <w:rPr/>
        <w:t>Η Ε.Σ.Α.μεΑ. με το παρόν θα ήθελε να θέσει υπόψη σας για ακόμη μία φορά τα προβλήματα υποστελέχωσης που παρουσιάζουν τα Κέντρα Κοινωνικής Πρόνοιας σε ολόκληρη τη χώρα.</w:t>
      </w:r>
    </w:p>
    <w:p>
      <w:pPr>
        <w:pStyle w:val="Normal"/>
        <w:rPr/>
      </w:pPr>
      <w:r>
        <w:rPr/>
        <w:t>Το επικουρικό προσωπικό που απασχολείται στα Κέντρα Κοινωνικής Πρόνοιας σε ολόκληρη τη χώρα και έχει συμβάλει σημαντικά στη στελέχωσή τους, έχει προσληφθεί σε αυτά από το 2014, με αρχική σύμβαση εργασίας ενός έτους, η οποία κάθε χρόνο ανανεώνεται.</w:t>
      </w:r>
    </w:p>
    <w:p>
      <w:pPr>
        <w:pStyle w:val="Normal"/>
        <w:rPr/>
      </w:pPr>
      <w:r>
        <w:rPr/>
        <w:t>Με αφορμή τη λήξη στις 30.9.2017 της παράτασης της θητείας του επικουρικού προσωπικού που υπηρετεί στα Κέντρα αυτά, επιβεβαιώνεται για μία ακόμη φορά η πάγια θέση της ΕΣΑμεΑ για την κάλυψη των θέσεων εργασίας στα Κ.Κ.Π. από μόνιμο προσωπικό.</w:t>
      </w:r>
    </w:p>
    <w:p>
      <w:pPr>
        <w:pStyle w:val="Normal"/>
        <w:rPr/>
      </w:pPr>
      <w:r>
        <w:rPr/>
        <w:t>Η τελευταία παράταση που είχε δοθεί στη θητεία του επικουρικού προσωπικού που υπηρετεί στα Κέντρα Κοινωνικής Πρόνοιας λήγει στις 30.9.2017 και δεν έχει ληφθεί πρόβλεψη για νέα παράταση ή επίλυση των προβλημάτων της υποστελέχωσης των ανωτέρω δομών σε μία πιο μόνιμη βάση.</w:t>
      </w:r>
    </w:p>
    <w:p>
      <w:pPr>
        <w:pStyle w:val="Normal"/>
        <w:rPr/>
      </w:pPr>
      <w:r>
        <w:rPr/>
        <w:t>Οι μνημονιακές πολιτικές λιτότητας που έχουν ως αποτέλεσμα τη δραματική μείωση του προσωπικού στις δομές της Πρόνοιας, έχουν δημιουργήσει δυσεπίλυτα προβλήματα στη λειτουργία τους, οδηγώντας τις παρεχόμενες υπηρεσίες σε πλήρη υποβάθμιση. Η προσφορά του επικουρικού προσωπικού στα Κ.Κ.Π. είναι αδιαμφισβήτητα σημαντική αφού καλύπτει πάγιες και διαρκείς ανάγκες των Κέντρων.</w:t>
      </w:r>
    </w:p>
    <w:p>
      <w:pPr>
        <w:pStyle w:val="Normal"/>
        <w:rPr/>
      </w:pPr>
      <w:r>
        <w:rPr/>
        <w:t>Χωρίς τις προσλήψεις μόνιμου προσωπικού στα κέντρα κοινωνικής πρόνοιας, δεν παρέχονται ποιοτικές υπηρεσίες στα άτομα με αναπηρία που περιθάλπονται σε αυτά και η διακοπή της θητείας του επικουρικού προσωπικού θα οδηγήσει σε περαιτέρω υποστελέχωση και απογύμνωση των συγκεκριμένων δομών.</w:t>
      </w:r>
    </w:p>
    <w:p>
      <w:pPr>
        <w:pStyle w:val="Normal"/>
        <w:rPr>
          <w:b/>
          <w:b/>
          <w:i/>
          <w:i/>
        </w:rPr>
      </w:pPr>
      <w:r>
        <w:rPr>
          <w:b/>
          <w:i/>
        </w:rPr>
        <w:t>Κυρία Υπουργέ,</w:t>
      </w:r>
    </w:p>
    <w:p>
      <w:pPr>
        <w:pStyle w:val="Normal"/>
        <w:rPr/>
      </w:pPr>
      <w:r>
        <w:rPr/>
        <w:t>Οι υπηρεσίες που παρέχουν τα Κέντρα Κοινωνικής Πρόνοιας είναι πολύ σημαντικές για την προστασία των ατόμων με βαριές αναπηρίες και χρόνιες παθήσεις, με τον αριθμό των περιθαλπομένων να αυξάνεται συνεχώς, εξαιτίας της δύσκολης δημοσιονομικής κατάστασης που βρίσκεται η χώρα, από την οποία πλήττονται ιδιαίτερα τα άτομα με αναπηρία και οι οικογένειές τους.</w:t>
      </w:r>
    </w:p>
    <w:p>
      <w:pPr>
        <w:pStyle w:val="Normal"/>
        <w:rPr/>
      </w:pPr>
      <w:r>
        <w:rPr/>
        <w:t>Η υποχρηματοδότηση και υποστελέχωση των δομών της πρόνοιας έχει άμεση επίπτωση στην ποιότητα των συνθηκών ζωής των περιθαλπόμενων, ενώ δεν είναι λίγες οι φορές που οι απαράδεκτες και τραγικές συνθήκες της ζωής τους έρχονται στο φως της δημοσιότητας.</w:t>
      </w:r>
    </w:p>
    <w:p>
      <w:pPr>
        <w:pStyle w:val="Normal"/>
        <w:rPr/>
      </w:pPr>
      <w:r>
        <w:rPr/>
        <w:t>Ως εκ τούτου ζητούμε να προβείτε άμεσα στις απαιτούμενες ενέργειες για να δοθεί οριστική λύση στο προαναφερόμενο ζήτημα για την κάλυψη των αυξημένων αναγκών των ατόμων με αναπηρία στις δομές των Κέντρων Κοινωνικής Πρόνοιας σε όλη τη χώρα.</w:t>
      </w:r>
    </w:p>
    <w:p>
      <w:pPr>
        <w:pStyle w:val="Normal"/>
        <w:rPr/>
      </w:pPr>
      <w:r>
        <w:rPr/>
      </w:r>
    </w:p>
    <w:p>
      <w:pPr>
        <w:sectPr>
          <w:type w:val="continuous"/>
          <w:pgSz w:w="11906" w:h="16838"/>
          <w:pgMar w:left="1797" w:right="1797" w:header="284" w:top="1440" w:footer="113" w:bottom="1440" w:gutter="0"/>
          <w:formProt w:val="false"/>
          <w:textDirection w:val="lrTb"/>
          <w:docGrid w:type="default" w:linePitch="312" w:charSpace="4294965247"/>
        </w:sectPr>
      </w:pPr>
    </w:p>
    <w:p>
      <w:pPr>
        <w:pStyle w:val="Normal"/>
        <w:jc w:val="center"/>
        <w:rPr>
          <w:b/>
          <w:b/>
        </w:rPr>
      </w:pPr>
      <w:r>
        <w:rPr>
          <w:b/>
        </w:rPr>
        <w:t>Με εκτίμηση</w:t>
      </w:r>
    </w:p>
    <w:p>
      <w:pPr>
        <w:sectPr>
          <w:type w:val="continuous"/>
          <w:pgSz w:w="11906" w:h="16838"/>
          <w:pgMar w:left="1797" w:right="1797" w:header="284" w:top="1440" w:footer="113" w:bottom="1440" w:gutter="0"/>
          <w:formProt w:val="false"/>
          <w:textDirection w:val="lrTb"/>
          <w:docGrid w:type="default" w:linePitch="312" w:charSpace="4294965247"/>
        </w:sectPr>
      </w:pPr>
    </w:p>
    <w:p>
      <w:pPr>
        <w:pStyle w:val="Normal"/>
        <w:jc w:val="center"/>
        <w:rPr>
          <w:b/>
          <w:b/>
        </w:rPr>
      </w:pPr>
      <w:r>
        <w:rPr>
          <w:b/>
        </w:rPr>
        <w:t>Ο Πρόεδρος</w:t>
      </w:r>
    </w:p>
    <w:p>
      <w:pPr>
        <w:pStyle w:val="Normal"/>
        <w:jc w:val="center"/>
        <w:rPr>
          <w:b/>
          <w:b/>
        </w:rPr>
      </w:pPr>
      <w:r>
        <w:rPr>
          <w:b/>
        </w:rPr>
        <w:t>Ι. Βαρδακαστάνης</w:t>
      </w:r>
    </w:p>
    <w:p>
      <w:pPr>
        <w:pStyle w:val="Normal"/>
        <w:jc w:val="center"/>
        <w:rPr>
          <w:b/>
          <w:b/>
        </w:rPr>
      </w:pPr>
      <w:r>
        <w:br w:type="column"/>
      </w:r>
      <w:r>
        <w:rPr>
          <w:b/>
        </w:rPr>
        <w:t>Ο Γεν. Γραμματέας</w:t>
      </w:r>
    </w:p>
    <w:p>
      <w:pPr>
        <w:pStyle w:val="Normal"/>
        <w:jc w:val="center"/>
        <w:rPr>
          <w:b/>
          <w:b/>
        </w:rPr>
      </w:pPr>
      <w:r>
        <w:rPr>
          <w:b/>
        </w:rPr>
        <w:t>Ι. Λυμβαίος</w:t>
      </w:r>
    </w:p>
    <w:p>
      <w:pPr>
        <w:pStyle w:val="Normal"/>
        <w:spacing w:before="600" w:after="120"/>
        <w:jc w:val="left"/>
        <w:rPr>
          <w:b/>
          <w:b/>
        </w:rPr>
      </w:pPr>
      <w:r>
        <w:rPr>
          <w:b/>
        </w:rPr>
        <w:t xml:space="preserve">Πίνακας Αποδεκτών: </w:t>
      </w:r>
    </w:p>
    <w:p>
      <w:pPr>
        <w:pStyle w:val="ListParagraph"/>
        <w:numPr>
          <w:ilvl w:val="0"/>
          <w:numId w:val="2"/>
        </w:numPr>
        <w:spacing w:lineRule="auto" w:line="240" w:before="0" w:after="60"/>
        <w:ind w:left="284" w:hanging="295"/>
        <w:jc w:val="left"/>
        <w:rPr/>
      </w:pPr>
      <w:r>
        <w:rPr/>
        <w:t>Γραφείο Πρωθυπουργού της χώρας, κ. Αλ. Τσίπρα</w:t>
      </w:r>
    </w:p>
    <w:p>
      <w:pPr>
        <w:pStyle w:val="ListParagraph"/>
        <w:numPr>
          <w:ilvl w:val="0"/>
          <w:numId w:val="2"/>
        </w:numPr>
        <w:spacing w:lineRule="auto" w:line="240" w:before="0" w:after="60"/>
        <w:ind w:left="284" w:hanging="295"/>
        <w:jc w:val="left"/>
        <w:rPr/>
      </w:pPr>
      <w:r>
        <w:rPr/>
        <w:t>Γραφείο Υπουργού Επικρατείας, κ. Χρ. Βερναρδάκη</w:t>
      </w:r>
    </w:p>
    <w:p>
      <w:pPr>
        <w:pStyle w:val="ListParagraph"/>
        <w:numPr>
          <w:ilvl w:val="0"/>
          <w:numId w:val="2"/>
        </w:numPr>
        <w:spacing w:lineRule="auto" w:line="240" w:before="0" w:after="60"/>
        <w:ind w:left="284" w:hanging="295"/>
        <w:jc w:val="left"/>
        <w:rPr/>
      </w:pPr>
      <w:r>
        <w:rPr/>
        <w:t>Γραφείο Υπουργού Εργασίας, Κοινωνικής Ασφάλισης και Κοινωνικής Αλληλεγγύης, κ. Ε. Αχτσιόγλου</w:t>
      </w:r>
    </w:p>
    <w:p>
      <w:pPr>
        <w:pStyle w:val="ListParagraph"/>
        <w:numPr>
          <w:ilvl w:val="0"/>
          <w:numId w:val="2"/>
        </w:numPr>
        <w:spacing w:lineRule="auto" w:line="240" w:before="0" w:after="60"/>
        <w:ind w:left="284" w:hanging="295"/>
        <w:jc w:val="left"/>
        <w:rPr/>
      </w:pPr>
      <w:r>
        <w:rPr/>
        <w:t>Γραφείο Γενικής Γραμματέας Πρόνοιας, κ. Δ. Καρέλλα</w:t>
      </w:r>
    </w:p>
    <w:p>
      <w:pPr>
        <w:pStyle w:val="ListParagraph"/>
        <w:numPr>
          <w:ilvl w:val="0"/>
          <w:numId w:val="2"/>
        </w:numPr>
        <w:spacing w:lineRule="auto" w:line="240" w:before="0" w:after="60"/>
        <w:ind w:left="284" w:hanging="295"/>
        <w:jc w:val="left"/>
        <w:rPr/>
      </w:pPr>
      <w:r>
        <w:rPr/>
        <w:t>Πρόεδρο και Μέλη Δ.Σ. Κέντρων Κοινωνικής Πρόνοιας</w:t>
      </w:r>
    </w:p>
    <w:p>
      <w:pPr>
        <w:pStyle w:val="ListParagraph"/>
        <w:numPr>
          <w:ilvl w:val="0"/>
          <w:numId w:val="2"/>
        </w:numPr>
        <w:spacing w:lineRule="auto" w:line="240" w:before="0" w:after="60"/>
        <w:ind w:left="284" w:hanging="295"/>
        <w:jc w:val="left"/>
        <w:rPr/>
      </w:pPr>
      <w:r>
        <w:rPr/>
        <w:t>Πρόεδρο και Μέλη της Διαρκούς Επιτροπής Κοινωνικών υποθέσεων της Βουλής</w:t>
      </w:r>
    </w:p>
    <w:p>
      <w:pPr>
        <w:pStyle w:val="ListParagraph"/>
        <w:numPr>
          <w:ilvl w:val="0"/>
          <w:numId w:val="2"/>
        </w:numPr>
        <w:spacing w:lineRule="auto" w:line="240" w:before="0" w:after="60"/>
        <w:ind w:left="284" w:hanging="295"/>
        <w:jc w:val="left"/>
        <w:rPr/>
      </w:pPr>
      <w:r>
        <w:rPr/>
        <w:t>Πρόεδρο και Μέλη Υποεπιτροπής για τα θέματα των ατόμων με αναπηρία</w:t>
      </w:r>
    </w:p>
    <w:p>
      <w:pPr>
        <w:pStyle w:val="ListParagraph"/>
        <w:numPr>
          <w:ilvl w:val="0"/>
          <w:numId w:val="2"/>
        </w:numPr>
        <w:spacing w:lineRule="auto" w:line="240" w:before="0" w:after="60"/>
        <w:ind w:left="284" w:hanging="295"/>
        <w:jc w:val="left"/>
        <w:rPr/>
      </w:pPr>
      <w:r>
        <w:rPr/>
        <w:t>Φορείς - Μέλη Ε.Σ.Α.μεΑ.</w:t>
      </w:r>
    </w:p>
    <w:sectPr>
      <w:type w:val="continuous"/>
      <w:pgSz w:w="11906" w:h="16838"/>
      <w:pgMar w:left="1797" w:right="1797" w:header="284" w:top="1440" w:footer="113" w:bottom="1440" w:gutter="0"/>
      <w:cols w:num="2" w:space="708" w:equalWidth="true" w:sep="false"/>
      <w:formProt w:val="false"/>
      <w:textDirection w:val="lrTb"/>
      <w:docGrid w:type="default" w:linePitch="312"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Cambria">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153" w:leader="none"/>
        <w:tab w:val="right" w:pos="10065" w:leader="none"/>
      </w:tabs>
      <w:spacing w:before="240" w:after="0"/>
      <w:ind w:left="-1797" w:right="-1758" w:hanging="0"/>
      <w:rPr/>
    </w:pPr>
    <w:r>
      <w:rPr/>
      <w:drawing>
        <wp:inline distT="0" distB="0" distL="0" distR="3175">
          <wp:extent cx="7560310" cy="961390"/>
          <wp:effectExtent l="0" t="0" r="0" b="0"/>
          <wp:docPr id="2" name="Εικόνα 3"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3"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pic:cNvPicPr>
                    <a:picLocks noChangeAspect="1" noChangeArrowheads="1"/>
                  </pic:cNvPicPr>
                </pic:nvPicPr>
                <pic:blipFill>
                  <a:blip r:embed="rId1"/>
                  <a:srcRect l="0" t="0" r="0" b="33166"/>
                  <a:stretch>
                    <a:fillRect/>
                  </a:stretch>
                </pic:blipFill>
                <pic:spPr bwMode="auto">
                  <a:xfrm>
                    <a:off x="0" y="0"/>
                    <a:ext cx="7560310" cy="96139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left="-1800" w:hanging="0"/>
      <w:rPr>
        <w:lang w:val="en-US"/>
      </w:rPr>
    </w:pPr>
    <w:r>
      <w:rPr/>
      <w:drawing>
        <wp:inline distT="0" distB="0" distL="0" distR="3175">
          <wp:extent cx="7560310" cy="1440180"/>
          <wp:effectExtent l="0" t="0" r="0" b="0"/>
          <wp:docPr id="1" name="Εικόνα 8" descr="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8" descr="Εθνική Συνομοσπονδία Ατόμων με Αναπηρία (ΕΣΑμεΑ)&#10;National Confederation of Disabled People (NCDP)"/>
                  <pic:cNvPicPr>
                    <a:picLocks noChangeAspect="1" noChangeArrowheads="1"/>
                  </pic:cNvPicPr>
                </pic:nvPicPr>
                <pic:blipFill>
                  <a:blip r:embed="rId1"/>
                  <a:stretch>
                    <a:fillRect/>
                  </a:stretch>
                </pic:blipFill>
                <pic:spPr bwMode="auto">
                  <a:xfrm>
                    <a:off x="0" y="0"/>
                    <a:ext cx="7560310" cy="144018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ind w:left="432" w:hanging="432"/>
      </w:pPr>
    </w:lvl>
    <w:lvl w:ilvl="1">
      <w:start w:val="1"/>
      <w:pStyle w:val="Heading2"/>
      <w:numFmt w:val="decimal"/>
      <w:lvlText w:val="%1.%2"/>
      <w:lvlJc w:val="left"/>
      <w:pPr>
        <w:ind w:left="576" w:hanging="576"/>
      </w:pPr>
    </w:lvl>
    <w:lvl w:ilvl="2">
      <w:start w:val="1"/>
      <w:pStyle w:val="Heading3"/>
      <w:numFmt w:val="decimal"/>
      <w:lvlText w:val="%1.%2.%3"/>
      <w:lvlJc w:val="left"/>
      <w:pPr>
        <w:ind w:left="720" w:hanging="720"/>
      </w:pPr>
    </w:lvl>
    <w:lvl w:ilvl="3">
      <w:start w:val="1"/>
      <w:pStyle w:val="Heading4"/>
      <w:numFmt w:val="decimal"/>
      <w:lvlText w:val="%1.%2.%3.%4"/>
      <w:lvlJc w:val="left"/>
      <w:pPr>
        <w:ind w:left="864" w:hanging="864"/>
      </w:pPr>
    </w:lvl>
    <w:lvl w:ilvl="4">
      <w:start w:val="1"/>
      <w:pStyle w:val="Heading5"/>
      <w:numFmt w:val="decimal"/>
      <w:lvlText w:val="%1.%2.%3.%4.%5"/>
      <w:lvlJc w:val="left"/>
      <w:pPr>
        <w:ind w:left="1008" w:hanging="1008"/>
      </w:pPr>
    </w:lvl>
    <w:lvl w:ilvl="5">
      <w:start w:val="1"/>
      <w:pStyle w:val="Heading6"/>
      <w:numFmt w:val="decimal"/>
      <w:lvlText w:val="%1.%2.%3.%4.%5.%6"/>
      <w:lvlJc w:val="left"/>
      <w:pPr>
        <w:ind w:left="1152" w:hanging="1152"/>
      </w:pPr>
    </w:lvl>
    <w:lvl w:ilvl="6">
      <w:start w:val="1"/>
      <w:pStyle w:val="Heading7"/>
      <w:numFmt w:val="decimal"/>
      <w:lvlText w:val="%1.%2.%3.%4.%5.%6.%7"/>
      <w:lvlJc w:val="left"/>
      <w:pPr>
        <w:ind w:left="1296" w:hanging="1296"/>
      </w:pPr>
    </w:lvl>
    <w:lvl w:ilvl="7">
      <w:start w:val="1"/>
      <w:pStyle w:val="Heading8"/>
      <w:numFmt w:val="decimal"/>
      <w:lvlText w:val="%1.%2.%3.%4.%5.%6.%7.%8"/>
      <w:lvlJc w:val="left"/>
      <w:pPr>
        <w:ind w:left="1440" w:hanging="1440"/>
      </w:pPr>
    </w:lvl>
    <w:lvl w:ilvl="8">
      <w:start w:val="1"/>
      <w:numFmt w:val="none"/>
      <w:suff w:val="nothing"/>
      <w:lvlText w:val=""/>
      <w:lvlJc w:val="left"/>
      <w:pPr>
        <w:ind w:left="0" w:hanging="0"/>
      </w:pPr>
    </w:lvl>
  </w:abstractNum>
  <w:abstractNum w:abstractNumId="2">
    <w:lvl w:ilvl="0">
      <w:numFmt w:val="bullet"/>
      <w:lvlText w:val="-"/>
      <w:lvlJc w:val="left"/>
      <w:pPr>
        <w:ind w:left="720" w:hanging="720"/>
      </w:pPr>
      <w:rPr>
        <w:rFonts w:ascii="Cambria" w:hAnsi="Cambria" w:cs="Cambria" w:hint="default"/>
        <w:rFonts w:cs="Times New Roman"/>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b3428"/>
    <w:pPr>
      <w:widowControl/>
      <w:bidi w:val="0"/>
      <w:spacing w:lineRule="auto" w:line="276" w:before="0" w:after="200"/>
      <w:jc w:val="both"/>
    </w:pPr>
    <w:rPr>
      <w:rFonts w:ascii="Cambria" w:hAnsi="Cambria" w:eastAsia="Times New Roman" w:cs="Times New Roman"/>
      <w:color w:val="000000"/>
      <w:sz w:val="22"/>
      <w:szCs w:val="22"/>
      <w:lang w:val="el-GR" w:eastAsia="en-US" w:bidi="ar-SA"/>
    </w:rPr>
  </w:style>
  <w:style w:type="paragraph" w:styleId="Heading1">
    <w:name w:val="Heading 1"/>
    <w:basedOn w:val="Normal"/>
    <w:link w:val="1Char"/>
    <w:qFormat/>
    <w:rsid w:val="001b3428"/>
    <w:pPr>
      <w:keepNext/>
      <w:numPr>
        <w:ilvl w:val="0"/>
        <w:numId w:val="1"/>
      </w:numPr>
      <w:spacing w:before="240" w:after="480"/>
      <w:jc w:val="left"/>
      <w:outlineLvl w:val="0"/>
      <w:outlineLvl w:val="0"/>
    </w:pPr>
    <w:rPr>
      <w:rFonts w:cs="Arial"/>
      <w:bCs/>
      <w:smallCaps/>
      <w:color w:val="548DD4" w:themeColor="text2" w:themeTint="99"/>
      <w:sz w:val="36"/>
      <w:szCs w:val="32"/>
    </w:rPr>
  </w:style>
  <w:style w:type="paragraph" w:styleId="Heading2">
    <w:name w:val="Heading 2"/>
    <w:basedOn w:val="Normal"/>
    <w:link w:val="2Char"/>
    <w:qFormat/>
    <w:rsid w:val="001b3428"/>
    <w:pPr>
      <w:keepNext/>
      <w:numPr>
        <w:ilvl w:val="1"/>
        <w:numId w:val="1"/>
      </w:numPr>
      <w:spacing w:before="360" w:after="200"/>
      <w:jc w:val="left"/>
      <w:outlineLvl w:val="1"/>
      <w:outlineLvl w:val="1"/>
    </w:pPr>
    <w:rPr>
      <w:rFonts w:cs="Arial"/>
      <w:bCs/>
      <w:iCs/>
      <w:color w:val="548DD4" w:themeColor="text2" w:themeTint="99"/>
      <w:sz w:val="28"/>
      <w:szCs w:val="28"/>
    </w:rPr>
  </w:style>
  <w:style w:type="paragraph" w:styleId="Heading3">
    <w:name w:val="Heading 3"/>
    <w:basedOn w:val="Normal"/>
    <w:link w:val="3Char"/>
    <w:qFormat/>
    <w:rsid w:val="001b3428"/>
    <w:pPr>
      <w:keepNext/>
      <w:numPr>
        <w:ilvl w:val="2"/>
        <w:numId w:val="1"/>
      </w:numPr>
      <w:spacing w:before="240" w:after="200"/>
      <w:jc w:val="left"/>
      <w:outlineLvl w:val="2"/>
      <w:outlineLvl w:val="2"/>
    </w:pPr>
    <w:rPr>
      <w:rFonts w:cs="Arial"/>
      <w:bCs/>
      <w:i/>
      <w:color w:val="548DD4" w:themeColor="text2" w:themeTint="99"/>
      <w:sz w:val="28"/>
      <w:szCs w:val="26"/>
    </w:rPr>
  </w:style>
  <w:style w:type="paragraph" w:styleId="Heading4">
    <w:name w:val="Heading 4"/>
    <w:basedOn w:val="Normal"/>
    <w:link w:val="4Char"/>
    <w:qFormat/>
    <w:rsid w:val="001b3428"/>
    <w:pPr>
      <w:keepNext/>
      <w:numPr>
        <w:ilvl w:val="3"/>
        <w:numId w:val="1"/>
      </w:numPr>
      <w:spacing w:before="240" w:after="60"/>
      <w:outlineLvl w:val="3"/>
      <w:outlineLvl w:val="3"/>
    </w:pPr>
    <w:rPr>
      <w:b/>
      <w:bCs/>
      <w:i/>
      <w:szCs w:val="28"/>
    </w:rPr>
  </w:style>
  <w:style w:type="paragraph" w:styleId="Heading5">
    <w:name w:val="Heading 5"/>
    <w:basedOn w:val="Normal"/>
    <w:link w:val="5Char"/>
    <w:semiHidden/>
    <w:unhideWhenUsed/>
    <w:qFormat/>
    <w:rsid w:val="001b3428"/>
    <w:pPr>
      <w:numPr>
        <w:ilvl w:val="4"/>
        <w:numId w:val="1"/>
      </w:numPr>
      <w:spacing w:before="240" w:after="60"/>
      <w:outlineLvl w:val="4"/>
      <w:outlineLvl w:val="4"/>
    </w:pPr>
    <w:rPr>
      <w:rFonts w:ascii="Calibri" w:hAnsi="Calibri" w:eastAsia="" w:cs="" w:asciiTheme="minorHAnsi" w:cstheme="minorBidi" w:eastAsiaTheme="minorEastAsia" w:hAnsiTheme="minorHAnsi"/>
      <w:b/>
      <w:bCs/>
      <w:i/>
      <w:iCs/>
      <w:sz w:val="26"/>
      <w:szCs w:val="26"/>
    </w:rPr>
  </w:style>
  <w:style w:type="paragraph" w:styleId="Heading6">
    <w:name w:val="Heading 6"/>
    <w:basedOn w:val="Normal"/>
    <w:link w:val="6Char"/>
    <w:semiHidden/>
    <w:unhideWhenUsed/>
    <w:qFormat/>
    <w:rsid w:val="001b3428"/>
    <w:pPr>
      <w:numPr>
        <w:ilvl w:val="5"/>
        <w:numId w:val="1"/>
      </w:numPr>
      <w:spacing w:before="240" w:after="60"/>
      <w:outlineLvl w:val="5"/>
      <w:outlineLvl w:val="5"/>
    </w:pPr>
    <w:rPr>
      <w:rFonts w:ascii="Calibri" w:hAnsi="Calibri" w:eastAsia="" w:cs="" w:asciiTheme="minorHAnsi" w:cstheme="minorBidi" w:eastAsiaTheme="minorEastAsia" w:hAnsiTheme="minorHAnsi"/>
      <w:b/>
      <w:bCs/>
    </w:rPr>
  </w:style>
  <w:style w:type="paragraph" w:styleId="Heading7">
    <w:name w:val="Heading 7"/>
    <w:basedOn w:val="Normal"/>
    <w:link w:val="7Char"/>
    <w:semiHidden/>
    <w:unhideWhenUsed/>
    <w:qFormat/>
    <w:rsid w:val="001b3428"/>
    <w:pPr>
      <w:numPr>
        <w:ilvl w:val="6"/>
        <w:numId w:val="1"/>
      </w:numPr>
      <w:spacing w:before="240" w:after="60"/>
      <w:outlineLvl w:val="6"/>
      <w:outlineLvl w:val="6"/>
    </w:pPr>
    <w:rPr>
      <w:rFonts w:ascii="Calibri" w:hAnsi="Calibri" w:eastAsia="" w:cs="" w:asciiTheme="minorHAnsi" w:cstheme="minorBidi" w:eastAsiaTheme="minorEastAsia" w:hAnsiTheme="minorHAnsi"/>
      <w:sz w:val="24"/>
      <w:szCs w:val="24"/>
    </w:rPr>
  </w:style>
  <w:style w:type="paragraph" w:styleId="Heading8">
    <w:name w:val="Heading 8"/>
    <w:basedOn w:val="Normal"/>
    <w:link w:val="8Char"/>
    <w:semiHidden/>
    <w:unhideWhenUsed/>
    <w:qFormat/>
    <w:rsid w:val="001b3428"/>
    <w:pPr>
      <w:numPr>
        <w:ilvl w:val="7"/>
        <w:numId w:val="1"/>
      </w:numPr>
      <w:spacing w:before="240" w:after="60"/>
      <w:outlineLvl w:val="7"/>
      <w:outlineLvl w:val="7"/>
    </w:pPr>
    <w:rPr>
      <w:rFonts w:ascii="Calibri" w:hAnsi="Calibri" w:eastAsia="" w:cs="" w:asciiTheme="minorHAnsi" w:cstheme="minorBidi" w:eastAsiaTheme="minorEastAsia" w:hAnsiTheme="minorHAnsi"/>
      <w:i/>
      <w:iCs/>
      <w:sz w:val="24"/>
      <w:szCs w:val="24"/>
    </w:rPr>
  </w:style>
  <w:style w:type="paragraph" w:styleId="Heading9">
    <w:name w:val="Heading 9"/>
    <w:basedOn w:val="Normal"/>
    <w:link w:val="9Char"/>
    <w:semiHidden/>
    <w:unhideWhenUsed/>
    <w:qFormat/>
    <w:rsid w:val="001b3428"/>
    <w:pPr>
      <w:spacing w:before="240" w:after="60"/>
      <w:ind w:left="1584" w:hanging="1584"/>
      <w:outlineLvl w:val="8"/>
    </w:pPr>
    <w:rPr>
      <w:rFonts w:ascii="Cambria" w:hAnsi="Cambria" w:eastAsia="" w:cs="" w:asciiTheme="majorHAnsi" w:cstheme="majorBidi" w:eastAsiaTheme="majorEastAsia" w:hAnsiTheme="majorHAnsi"/>
    </w:rPr>
  </w:style>
  <w:style w:type="character" w:styleId="DefaultParagraphFont" w:default="1">
    <w:name w:val="Default Paragraph Font"/>
    <w:uiPriority w:val="1"/>
    <w:semiHidden/>
    <w:unhideWhenUsed/>
    <w:qFormat/>
    <w:rPr/>
  </w:style>
  <w:style w:type="character" w:styleId="1Char" w:customStyle="1">
    <w:name w:val="Επικεφαλίδα 1 Char"/>
    <w:basedOn w:val="DefaultParagraphFont"/>
    <w:link w:val="1"/>
    <w:qFormat/>
    <w:rsid w:val="001b3428"/>
    <w:rPr>
      <w:rFonts w:ascii="Cambria" w:hAnsi="Cambria" w:cs="Arial"/>
      <w:bCs/>
      <w:smallCaps/>
      <w:color w:val="548DD4" w:themeColor="text2" w:themeTint="99"/>
      <w:sz w:val="36"/>
      <w:szCs w:val="32"/>
    </w:rPr>
  </w:style>
  <w:style w:type="character" w:styleId="2Char" w:customStyle="1">
    <w:name w:val="Επικεφαλίδα 2 Char"/>
    <w:basedOn w:val="DefaultParagraphFont"/>
    <w:link w:val="2"/>
    <w:qFormat/>
    <w:rsid w:val="001b3428"/>
    <w:rPr>
      <w:rFonts w:ascii="Cambria" w:hAnsi="Cambria" w:cs="Arial"/>
      <w:bCs/>
      <w:iCs/>
      <w:color w:val="548DD4" w:themeColor="text2" w:themeTint="99"/>
      <w:sz w:val="28"/>
      <w:szCs w:val="28"/>
    </w:rPr>
  </w:style>
  <w:style w:type="character" w:styleId="3Char" w:customStyle="1">
    <w:name w:val="Επικεφαλίδα 3 Char"/>
    <w:basedOn w:val="DefaultParagraphFont"/>
    <w:link w:val="3"/>
    <w:qFormat/>
    <w:rsid w:val="001b3428"/>
    <w:rPr>
      <w:rFonts w:ascii="Cambria" w:hAnsi="Cambria" w:cs="Arial"/>
      <w:bCs/>
      <w:i/>
      <w:color w:val="548DD4" w:themeColor="text2" w:themeTint="99"/>
      <w:sz w:val="28"/>
      <w:szCs w:val="26"/>
    </w:rPr>
  </w:style>
  <w:style w:type="character" w:styleId="4Char" w:customStyle="1">
    <w:name w:val="Επικεφαλίδα 4 Char"/>
    <w:basedOn w:val="DefaultParagraphFont"/>
    <w:link w:val="4"/>
    <w:qFormat/>
    <w:rsid w:val="001b3428"/>
    <w:rPr>
      <w:rFonts w:ascii="Cambria" w:hAnsi="Cambria"/>
      <w:b/>
      <w:bCs/>
      <w:i/>
      <w:color w:val="000000"/>
      <w:sz w:val="22"/>
      <w:szCs w:val="28"/>
    </w:rPr>
  </w:style>
  <w:style w:type="character" w:styleId="5Char" w:customStyle="1">
    <w:name w:val="Επικεφαλίδα 5 Char"/>
    <w:basedOn w:val="DefaultParagraphFont"/>
    <w:link w:val="5"/>
    <w:semiHidden/>
    <w:qFormat/>
    <w:rsid w:val="001b3428"/>
    <w:rPr>
      <w:rFonts w:ascii="Calibri" w:hAnsi="Calibri" w:eastAsia="" w:cs="" w:asciiTheme="minorHAnsi" w:cstheme="minorBidi" w:eastAsiaTheme="minorEastAsia" w:hAnsiTheme="minorHAnsi"/>
      <w:b/>
      <w:bCs/>
      <w:i/>
      <w:iCs/>
      <w:color w:val="000000"/>
      <w:sz w:val="26"/>
      <w:szCs w:val="26"/>
    </w:rPr>
  </w:style>
  <w:style w:type="character" w:styleId="6Char" w:customStyle="1">
    <w:name w:val="Επικεφαλίδα 6 Char"/>
    <w:basedOn w:val="DefaultParagraphFont"/>
    <w:link w:val="6"/>
    <w:semiHidden/>
    <w:qFormat/>
    <w:rsid w:val="001b3428"/>
    <w:rPr>
      <w:rFonts w:ascii="Calibri" w:hAnsi="Calibri" w:eastAsia="" w:cs="" w:asciiTheme="minorHAnsi" w:cstheme="minorBidi" w:eastAsiaTheme="minorEastAsia" w:hAnsiTheme="minorHAnsi"/>
      <w:b/>
      <w:bCs/>
      <w:color w:val="000000"/>
      <w:sz w:val="22"/>
      <w:szCs w:val="22"/>
    </w:rPr>
  </w:style>
  <w:style w:type="character" w:styleId="7Char" w:customStyle="1">
    <w:name w:val="Επικεφαλίδα 7 Char"/>
    <w:basedOn w:val="DefaultParagraphFont"/>
    <w:link w:val="7"/>
    <w:semiHidden/>
    <w:qFormat/>
    <w:rsid w:val="001b3428"/>
    <w:rPr>
      <w:rFonts w:ascii="Calibri" w:hAnsi="Calibri" w:eastAsia="" w:cs="" w:asciiTheme="minorHAnsi" w:cstheme="minorBidi" w:eastAsiaTheme="minorEastAsia" w:hAnsiTheme="minorHAnsi"/>
      <w:color w:val="000000"/>
      <w:sz w:val="24"/>
      <w:szCs w:val="24"/>
    </w:rPr>
  </w:style>
  <w:style w:type="character" w:styleId="8Char" w:customStyle="1">
    <w:name w:val="Επικεφαλίδα 8 Char"/>
    <w:basedOn w:val="DefaultParagraphFont"/>
    <w:link w:val="8"/>
    <w:semiHidden/>
    <w:qFormat/>
    <w:rsid w:val="001b3428"/>
    <w:rPr>
      <w:rFonts w:ascii="Calibri" w:hAnsi="Calibri" w:eastAsia="" w:cs="" w:asciiTheme="minorHAnsi" w:cstheme="minorBidi" w:eastAsiaTheme="minorEastAsia" w:hAnsiTheme="minorHAnsi"/>
      <w:i/>
      <w:iCs/>
      <w:color w:val="000000"/>
      <w:sz w:val="24"/>
      <w:szCs w:val="24"/>
    </w:rPr>
  </w:style>
  <w:style w:type="character" w:styleId="9Char" w:customStyle="1">
    <w:name w:val="Επικεφαλίδα 9 Char"/>
    <w:basedOn w:val="DefaultParagraphFont"/>
    <w:link w:val="9"/>
    <w:semiHidden/>
    <w:qFormat/>
    <w:rsid w:val="001b3428"/>
    <w:rPr>
      <w:rFonts w:ascii="Cambria" w:hAnsi="Cambria" w:eastAsia="" w:cs="" w:asciiTheme="majorHAnsi" w:cstheme="majorBidi" w:eastAsiaTheme="majorEastAsia" w:hAnsiTheme="majorHAnsi"/>
      <w:color w:val="000000"/>
      <w:sz w:val="22"/>
      <w:szCs w:val="22"/>
    </w:rPr>
  </w:style>
  <w:style w:type="character" w:styleId="Char" w:customStyle="1">
    <w:name w:val="Κεφαλίδα Char"/>
    <w:basedOn w:val="DefaultParagraphFont"/>
    <w:link w:val="a4"/>
    <w:uiPriority w:val="99"/>
    <w:qFormat/>
    <w:rsid w:val="00a5663b"/>
    <w:rPr>
      <w:rFonts w:ascii="Cambria" w:hAnsi="Cambria"/>
      <w:color w:val="000000"/>
      <w:sz w:val="22"/>
      <w:szCs w:val="22"/>
    </w:rPr>
  </w:style>
  <w:style w:type="character" w:styleId="Char1" w:customStyle="1">
    <w:name w:val="Υποσέλιδο Char"/>
    <w:basedOn w:val="DefaultParagraphFont"/>
    <w:link w:val="a5"/>
    <w:uiPriority w:val="99"/>
    <w:qFormat/>
    <w:rsid w:val="00a5663b"/>
    <w:rPr>
      <w:rFonts w:ascii="Cambria" w:hAnsi="Cambria"/>
      <w:color w:val="000000"/>
      <w:sz w:val="22"/>
      <w:szCs w:val="22"/>
    </w:rPr>
  </w:style>
  <w:style w:type="character" w:styleId="Char2" w:customStyle="1">
    <w:name w:val="Κείμενο πλαισίου Char"/>
    <w:basedOn w:val="DefaultParagraphFont"/>
    <w:link w:val="a6"/>
    <w:uiPriority w:val="99"/>
    <w:semiHidden/>
    <w:qFormat/>
    <w:rsid w:val="00a5663b"/>
    <w:rPr>
      <w:rFonts w:ascii="Tahoma" w:hAnsi="Tahoma" w:cs="Tahoma"/>
      <w:color w:val="000000"/>
      <w:sz w:val="16"/>
      <w:szCs w:val="16"/>
    </w:rPr>
  </w:style>
  <w:style w:type="character" w:styleId="Char3" w:customStyle="1">
    <w:name w:val="Τίτλος Char"/>
    <w:basedOn w:val="DefaultParagraphFont"/>
    <w:link w:val="a7"/>
    <w:qFormat/>
    <w:rsid w:val="00a5663b"/>
    <w:rPr>
      <w:rFonts w:ascii="Cambria" w:hAnsi="Cambria" w:eastAsia="" w:cs="" w:asciiTheme="majorHAnsi" w:cstheme="majorBidi" w:eastAsiaTheme="majorEastAsia" w:hAnsiTheme="majorHAnsi"/>
      <w:color w:val="17365D" w:themeColor="text2" w:themeShade="bf"/>
      <w:spacing w:val="5"/>
      <w:sz w:val="52"/>
      <w:szCs w:val="52"/>
    </w:rPr>
  </w:style>
  <w:style w:type="character" w:styleId="PlaceholderText">
    <w:name w:val="Placeholder Text"/>
    <w:basedOn w:val="DefaultParagraphFont"/>
    <w:uiPriority w:val="99"/>
    <w:semiHidden/>
    <w:qFormat/>
    <w:rsid w:val="002b1249"/>
    <w:rPr>
      <w:color w:val="808080"/>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eastAsia="Times New Roman" w:cs="Times New Roman"/>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Caption1">
    <w:name w:val="caption"/>
    <w:basedOn w:val="Normal"/>
    <w:qFormat/>
    <w:rsid w:val="001b3428"/>
    <w:pPr/>
    <w:rPr>
      <w:b/>
      <w:bCs/>
      <w:sz w:val="20"/>
      <w:szCs w:val="20"/>
    </w:rPr>
  </w:style>
  <w:style w:type="paragraph" w:styleId="Header">
    <w:name w:val="Header"/>
    <w:basedOn w:val="Normal"/>
    <w:link w:val="Char"/>
    <w:uiPriority w:val="99"/>
    <w:unhideWhenUsed/>
    <w:rsid w:val="00a5663b"/>
    <w:pPr>
      <w:tabs>
        <w:tab w:val="center" w:pos="4153" w:leader="none"/>
        <w:tab w:val="right" w:pos="8306" w:leader="none"/>
      </w:tabs>
      <w:spacing w:lineRule="auto" w:line="240" w:before="0" w:after="0"/>
    </w:pPr>
    <w:rPr/>
  </w:style>
  <w:style w:type="paragraph" w:styleId="Footer">
    <w:name w:val="Footer"/>
    <w:basedOn w:val="Normal"/>
    <w:link w:val="Char0"/>
    <w:uiPriority w:val="99"/>
    <w:unhideWhenUsed/>
    <w:rsid w:val="00a5663b"/>
    <w:pPr>
      <w:tabs>
        <w:tab w:val="center" w:pos="4153" w:leader="none"/>
        <w:tab w:val="right" w:pos="8306" w:leader="none"/>
      </w:tabs>
      <w:spacing w:lineRule="auto" w:line="240" w:before="0" w:after="0"/>
    </w:pPr>
    <w:rPr/>
  </w:style>
  <w:style w:type="paragraph" w:styleId="BalloonText">
    <w:name w:val="Balloon Text"/>
    <w:basedOn w:val="Normal"/>
    <w:link w:val="Char1"/>
    <w:uiPriority w:val="99"/>
    <w:semiHidden/>
    <w:unhideWhenUsed/>
    <w:qFormat/>
    <w:rsid w:val="00a5663b"/>
    <w:pPr>
      <w:spacing w:lineRule="auto" w:line="240" w:before="0" w:after="0"/>
    </w:pPr>
    <w:rPr>
      <w:rFonts w:ascii="Tahoma" w:hAnsi="Tahoma" w:cs="Tahoma"/>
      <w:sz w:val="16"/>
      <w:szCs w:val="16"/>
    </w:rPr>
  </w:style>
  <w:style w:type="paragraph" w:styleId="Title">
    <w:name w:val="Title"/>
    <w:basedOn w:val="Normal"/>
    <w:link w:val="Char2"/>
    <w:qFormat/>
    <w:rsid w:val="00a5663b"/>
    <w:pPr>
      <w:pBdr>
        <w:bottom w:val="single" w:sz="8" w:space="4" w:color="4F81BD"/>
      </w:pBdr>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sz w:val="52"/>
      <w:szCs w:val="52"/>
    </w:rPr>
  </w:style>
  <w:style w:type="paragraph" w:styleId="ListParagraph">
    <w:name w:val="List Paragraph"/>
    <w:basedOn w:val="Normal"/>
    <w:uiPriority w:val="34"/>
    <w:qFormat/>
    <w:rsid w:val="00e70687"/>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F5A71CF-73F0-4ADF-8E99-571C0EE6C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Application>LibreOffice/5.2.7.2$Linux_X86_64 LibreOffice_project/20m0$Build-2</Application>
  <Pages>3</Pages>
  <Words>502</Words>
  <Characters>2877</Characters>
  <CharactersWithSpaces>3344</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2017-06-09T09:05:00Z</dcterms:created>
  <dc:creator>ΣΜ</dc:creator>
  <dc:description/>
  <dc:language>el-GR</dc:language>
  <cp:lastModifiedBy>Alexandros Mourouzis</cp:lastModifiedBy>
  <cp:lastPrinted>2017-05-26T15:11:00Z</cp:lastPrinted>
  <dcterms:modified xsi:type="dcterms:W3CDTF">2017-10-04T08:39:00Z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